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1876475B" w14:textId="1CC43E0D" w:rsidR="00A23288" w:rsidRPr="00A23288" w:rsidRDefault="00CE0D4F" w:rsidP="00A23288">
      <w:pPr>
        <w:jc w:val="both"/>
        <w:rPr>
          <w:rFonts w:asciiTheme="minorHAnsi" w:hAnsiTheme="minorHAnsi" w:cstheme="minorHAnsi"/>
          <w:b/>
          <w:caps/>
          <w:sz w:val="22"/>
          <w:szCs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A23288">
        <w:rPr>
          <w:rFonts w:asciiTheme="minorHAnsi" w:hAnsiTheme="minorHAnsi" w:cs="Arial"/>
          <w:sz w:val="22"/>
        </w:rPr>
        <w:t xml:space="preserve"> l’</w:t>
      </w:r>
      <w:r w:rsidR="00A23288" w:rsidRPr="00335D0F">
        <w:rPr>
          <w:rFonts w:ascii="Calibri" w:hAnsi="Calibri"/>
          <w:sz w:val="22"/>
          <w:szCs w:val="22"/>
        </w:rPr>
        <w:t xml:space="preserve">Acquisition et livraison </w:t>
      </w:r>
      <w:r w:rsidR="00A23288">
        <w:rPr>
          <w:rFonts w:ascii="Calibri" w:hAnsi="Calibri"/>
          <w:sz w:val="22"/>
          <w:szCs w:val="22"/>
        </w:rPr>
        <w:t xml:space="preserve">de motoculteurs, semences et matériel agricole aux CRDE </w:t>
      </w:r>
      <w:r w:rsidR="00A23288" w:rsidRPr="00335D0F">
        <w:rPr>
          <w:rFonts w:ascii="Calibri" w:hAnsi="Calibri"/>
          <w:sz w:val="22"/>
          <w:szCs w:val="22"/>
        </w:rPr>
        <w:t>partenaire</w:t>
      </w:r>
      <w:r w:rsidR="00A23288">
        <w:rPr>
          <w:rFonts w:ascii="Calibri" w:hAnsi="Calibri"/>
          <w:sz w:val="22"/>
          <w:szCs w:val="22"/>
        </w:rPr>
        <w:t>s</w:t>
      </w:r>
      <w:r w:rsidR="00A23288" w:rsidRPr="00335D0F">
        <w:rPr>
          <w:rFonts w:ascii="Calibri" w:hAnsi="Calibri"/>
          <w:sz w:val="22"/>
          <w:szCs w:val="22"/>
        </w:rPr>
        <w:t xml:space="preserve"> du projet AFIDEV</w:t>
      </w:r>
      <w:r w:rsidR="00A23288">
        <w:rPr>
          <w:rFonts w:ascii="Calibri" w:hAnsi="Calibri"/>
          <w:sz w:val="22"/>
          <w:szCs w:val="22"/>
        </w:rPr>
        <w:t xml:space="preserve"> au profit des groupements producteurs et coopératives de maraîchage dans les zones des CRDE partenaires du projet. </w:t>
      </w:r>
    </w:p>
    <w:p w14:paraId="0C9C2C7A" w14:textId="77777777" w:rsidR="00A23288" w:rsidRPr="00B71268" w:rsidRDefault="00A23288" w:rsidP="00A23288">
      <w:pPr>
        <w:pStyle w:val="Paragraphedeliste"/>
        <w:numPr>
          <w:ilvl w:val="0"/>
          <w:numId w:val="50"/>
        </w:numPr>
        <w:jc w:val="both"/>
        <w:rPr>
          <w:rFonts w:ascii="Calibri" w:hAnsi="Calibri"/>
          <w:sz w:val="22"/>
          <w:szCs w:val="22"/>
        </w:rPr>
      </w:pPr>
      <w:r w:rsidRPr="00B71268">
        <w:rPr>
          <w:rFonts w:asciiTheme="minorHAnsi" w:hAnsiTheme="minorHAnsi" w:cstheme="minorHAnsi"/>
          <w:b/>
          <w:i/>
          <w:sz w:val="22"/>
          <w:szCs w:val="22"/>
        </w:rPr>
        <w:t>Lot 1 : Fourniture, livraison et montage de motoculteurs et de cultivateurs à roues</w:t>
      </w:r>
    </w:p>
    <w:p w14:paraId="5E63038F" w14:textId="77777777" w:rsidR="00A23288" w:rsidRPr="00B71268" w:rsidRDefault="00A23288" w:rsidP="00A23288">
      <w:pPr>
        <w:pStyle w:val="Paragraphedeliste"/>
        <w:numPr>
          <w:ilvl w:val="0"/>
          <w:numId w:val="50"/>
        </w:numPr>
        <w:jc w:val="both"/>
        <w:rPr>
          <w:rFonts w:ascii="Calibri" w:hAnsi="Calibri"/>
          <w:sz w:val="22"/>
          <w:szCs w:val="22"/>
        </w:rPr>
      </w:pPr>
      <w:r w:rsidRPr="00B71268">
        <w:rPr>
          <w:rFonts w:asciiTheme="minorHAnsi" w:hAnsiTheme="minorHAnsi" w:cstheme="minorHAnsi"/>
          <w:b/>
          <w:i/>
          <w:sz w:val="22"/>
          <w:szCs w:val="22"/>
        </w:rPr>
        <w:t>Lot 2 : Fourniture et livraison de semences et de petits matériel agricole</w:t>
      </w:r>
    </w:p>
    <w:p w14:paraId="63BD8AEF" w14:textId="4F71ADA4" w:rsidR="003C5E0F" w:rsidRPr="00B674D3" w:rsidRDefault="003C5E0F" w:rsidP="00A23288">
      <w:pPr>
        <w:spacing w:before="120" w:line="240" w:lineRule="auto"/>
        <w:jc w:val="both"/>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35CF3D2A" w14:textId="77777777" w:rsidR="00A23288" w:rsidRPr="00A23288" w:rsidRDefault="0094346F" w:rsidP="00A23288">
      <w:pPr>
        <w:jc w:val="both"/>
        <w:rPr>
          <w:rFonts w:asciiTheme="minorHAnsi" w:hAnsiTheme="minorHAnsi" w:cstheme="minorHAnsi"/>
          <w:b/>
          <w:caps/>
          <w:sz w:val="22"/>
          <w:szCs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D85084">
        <w:rPr>
          <w:rFonts w:asciiTheme="minorHAnsi" w:hAnsiTheme="minorHAnsi" w:cs="Arial"/>
          <w:sz w:val="22"/>
        </w:rPr>
        <w:t xml:space="preserve"> de </w:t>
      </w:r>
      <w:r w:rsidR="00A23288">
        <w:rPr>
          <w:rFonts w:asciiTheme="minorHAnsi" w:hAnsiTheme="minorHAnsi" w:cs="Arial"/>
          <w:sz w:val="22"/>
        </w:rPr>
        <w:t>l’</w:t>
      </w:r>
      <w:r w:rsidR="00A23288" w:rsidRPr="00335D0F">
        <w:rPr>
          <w:rFonts w:ascii="Calibri" w:hAnsi="Calibri"/>
          <w:sz w:val="22"/>
          <w:szCs w:val="22"/>
        </w:rPr>
        <w:t xml:space="preserve">Acquisition et livraison </w:t>
      </w:r>
      <w:r w:rsidR="00A23288">
        <w:rPr>
          <w:rFonts w:ascii="Calibri" w:hAnsi="Calibri"/>
          <w:sz w:val="22"/>
          <w:szCs w:val="22"/>
        </w:rPr>
        <w:t xml:space="preserve">de motoculteurs, semences et matériel agricole aux CRDE </w:t>
      </w:r>
      <w:r w:rsidR="00A23288" w:rsidRPr="00335D0F">
        <w:rPr>
          <w:rFonts w:ascii="Calibri" w:hAnsi="Calibri"/>
          <w:sz w:val="22"/>
          <w:szCs w:val="22"/>
        </w:rPr>
        <w:t>partenaire</w:t>
      </w:r>
      <w:r w:rsidR="00A23288">
        <w:rPr>
          <w:rFonts w:ascii="Calibri" w:hAnsi="Calibri"/>
          <w:sz w:val="22"/>
          <w:szCs w:val="22"/>
        </w:rPr>
        <w:t>s</w:t>
      </w:r>
      <w:r w:rsidR="00A23288" w:rsidRPr="00335D0F">
        <w:rPr>
          <w:rFonts w:ascii="Calibri" w:hAnsi="Calibri"/>
          <w:sz w:val="22"/>
          <w:szCs w:val="22"/>
        </w:rPr>
        <w:t xml:space="preserve"> du projet AFIDEV</w:t>
      </w:r>
      <w:r w:rsidR="00A23288">
        <w:rPr>
          <w:rFonts w:ascii="Calibri" w:hAnsi="Calibri"/>
          <w:sz w:val="22"/>
          <w:szCs w:val="22"/>
        </w:rPr>
        <w:t xml:space="preserve"> au profit des groupements producteurs et coopératives de maraîchage dans les zones des CRDE partenaires du projet. </w:t>
      </w:r>
    </w:p>
    <w:p w14:paraId="6A6A4F71" w14:textId="77777777" w:rsidR="00A23288" w:rsidRPr="00B71268" w:rsidRDefault="00A23288" w:rsidP="00A23288">
      <w:pPr>
        <w:pStyle w:val="Paragraphedeliste"/>
        <w:numPr>
          <w:ilvl w:val="0"/>
          <w:numId w:val="50"/>
        </w:numPr>
        <w:jc w:val="both"/>
        <w:rPr>
          <w:rFonts w:ascii="Calibri" w:hAnsi="Calibri"/>
          <w:sz w:val="22"/>
          <w:szCs w:val="22"/>
        </w:rPr>
      </w:pPr>
      <w:r w:rsidRPr="00B71268">
        <w:rPr>
          <w:rFonts w:asciiTheme="minorHAnsi" w:hAnsiTheme="minorHAnsi" w:cstheme="minorHAnsi"/>
          <w:b/>
          <w:i/>
          <w:sz w:val="22"/>
          <w:szCs w:val="22"/>
        </w:rPr>
        <w:t>Lot 1 : Fourniture, livraison et montage de motoculteurs et de cultivateurs à roues</w:t>
      </w:r>
    </w:p>
    <w:p w14:paraId="0B76A46E" w14:textId="77777777" w:rsidR="00A23288" w:rsidRPr="00B71268" w:rsidRDefault="00A23288" w:rsidP="00A23288">
      <w:pPr>
        <w:pStyle w:val="Paragraphedeliste"/>
        <w:numPr>
          <w:ilvl w:val="0"/>
          <w:numId w:val="50"/>
        </w:numPr>
        <w:jc w:val="both"/>
        <w:rPr>
          <w:rFonts w:ascii="Calibri" w:hAnsi="Calibri"/>
          <w:sz w:val="22"/>
          <w:szCs w:val="22"/>
        </w:rPr>
      </w:pPr>
      <w:r w:rsidRPr="00B71268">
        <w:rPr>
          <w:rFonts w:asciiTheme="minorHAnsi" w:hAnsiTheme="minorHAnsi" w:cstheme="minorHAnsi"/>
          <w:b/>
          <w:i/>
          <w:sz w:val="22"/>
          <w:szCs w:val="22"/>
        </w:rPr>
        <w:t>Lot 2 : Fourniture et livraison de semences et de petits matériel agricole</w:t>
      </w:r>
    </w:p>
    <w:p w14:paraId="55288F6B" w14:textId="12893BFE" w:rsidR="005B33E4" w:rsidRDefault="005B33E4" w:rsidP="00A23288">
      <w:pPr>
        <w:spacing w:before="120" w:line="240" w:lineRule="auto"/>
        <w:jc w:val="both"/>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0AE82026"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Pr="00836BE8">
        <w:rPr>
          <w:rFonts w:asciiTheme="minorHAnsi" w:hAnsiTheme="minorHAnsi" w:cs="Arial"/>
          <w:sz w:val="22"/>
          <w:highlight w:val="yellow"/>
        </w:rPr>
        <w:t xml:space="preserve">préciser les </w:t>
      </w:r>
      <w:r>
        <w:rPr>
          <w:rFonts w:asciiTheme="minorHAnsi" w:hAnsiTheme="minorHAnsi" w:cs="Arial"/>
          <w:sz w:val="22"/>
          <w:highlight w:val="yellow"/>
        </w:rPr>
        <w:t xml:space="preserve">éléments portant sur sa capacité à mettre en œuvre </w:t>
      </w:r>
      <w:r w:rsidRPr="00836BE8">
        <w:rPr>
          <w:rFonts w:asciiTheme="minorHAnsi" w:hAnsiTheme="minorHAnsi" w:cs="Arial"/>
          <w:sz w:val="22"/>
          <w:highlight w:val="yellow"/>
        </w:rPr>
        <w:t xml:space="preserve">pouvant qualifier l’éligibilité de la </w:t>
      </w:r>
      <w:r w:rsidRPr="00423753">
        <w:rPr>
          <w:rFonts w:asciiTheme="minorHAnsi" w:hAnsiTheme="minorHAnsi" w:cs="Arial"/>
          <w:sz w:val="22"/>
          <w:highlight w:val="yellow"/>
        </w:rPr>
        <w:t>candidature tels que définis dans l’avis</w:t>
      </w:r>
      <w:r w:rsidRPr="00F94C76">
        <w:rPr>
          <w:rFonts w:asciiTheme="minorHAnsi" w:hAnsiTheme="minorHAnsi" w:cs="Arial"/>
          <w:sz w:val="22"/>
        </w:rPr>
        <w:t>.</w:t>
      </w:r>
    </w:p>
    <w:p w14:paraId="5CCC348F" w14:textId="77777777" w:rsidR="00C43FF9" w:rsidRPr="0064446E" w:rsidRDefault="003930DF" w:rsidP="00891B43">
      <w:pPr>
        <w:spacing w:before="120" w:line="240" w:lineRule="auto"/>
        <w:jc w:val="both"/>
        <w:rPr>
          <w:rFonts w:asciiTheme="minorHAnsi" w:hAnsiTheme="minorHAnsi" w:cs="Arial"/>
          <w:i/>
          <w:sz w:val="22"/>
        </w:rPr>
      </w:pPr>
      <w:r>
        <w:rPr>
          <w:rFonts w:asciiTheme="minorHAnsi" w:hAnsiTheme="minorHAnsi" w:cs="Arial"/>
          <w:sz w:val="22"/>
        </w:rPr>
        <w:t>[</w:t>
      </w:r>
      <w:r w:rsidR="00AA5DFF" w:rsidRPr="0064446E">
        <w:rPr>
          <w:rFonts w:asciiTheme="minorHAnsi" w:hAnsiTheme="minorHAnsi" w:cs="Arial"/>
          <w:i/>
          <w:sz w:val="22"/>
        </w:rPr>
        <w:t>Sans objet</w:t>
      </w:r>
      <w:r>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2DD3135F" w:rsidR="00EB1C73" w:rsidRDefault="003930DF" w:rsidP="00891B43">
      <w:pPr>
        <w:spacing w:before="120" w:line="240" w:lineRule="auto"/>
        <w:jc w:val="both"/>
        <w:rPr>
          <w:rFonts w:asciiTheme="minorHAnsi" w:hAnsiTheme="minorHAnsi" w:cs="Arial"/>
          <w:sz w:val="22"/>
        </w:rPr>
      </w:pPr>
      <w:r>
        <w:rPr>
          <w:rFonts w:asciiTheme="minorHAnsi" w:hAnsiTheme="minorHAnsi" w:cs="Arial"/>
          <w:sz w:val="22"/>
        </w:rPr>
        <w:t>[</w:t>
      </w:r>
      <w:r w:rsidR="00EB1C73"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00EB1C73"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836BE8" w:rsidRPr="00836BE8">
        <w:rPr>
          <w:rFonts w:asciiTheme="minorHAnsi" w:hAnsiTheme="minorHAnsi" w:cs="Arial"/>
          <w:sz w:val="22"/>
          <w:highlight w:val="yellow"/>
        </w:rPr>
        <w:t xml:space="preserve">préciser les </w:t>
      </w:r>
      <w:r w:rsidR="00423753">
        <w:rPr>
          <w:rFonts w:asciiTheme="minorHAnsi" w:hAnsiTheme="minorHAnsi" w:cs="Arial"/>
          <w:sz w:val="22"/>
          <w:highlight w:val="yellow"/>
        </w:rPr>
        <w:t xml:space="preserve">éléments portant sur sa capacité à mettre en œuvre </w:t>
      </w:r>
      <w:r w:rsidR="00836BE8" w:rsidRPr="00836BE8">
        <w:rPr>
          <w:rFonts w:asciiTheme="minorHAnsi" w:hAnsiTheme="minorHAnsi" w:cs="Arial"/>
          <w:sz w:val="22"/>
          <w:highlight w:val="yellow"/>
        </w:rPr>
        <w:t xml:space="preserve">pouvant qualifier l’éligibilité de la </w:t>
      </w:r>
      <w:r w:rsidR="00836BE8" w:rsidRPr="00423753">
        <w:rPr>
          <w:rFonts w:asciiTheme="minorHAnsi" w:hAnsiTheme="minorHAnsi" w:cs="Arial"/>
          <w:sz w:val="22"/>
          <w:highlight w:val="yellow"/>
        </w:rPr>
        <w:t>candidature</w:t>
      </w:r>
      <w:r w:rsidR="00423753" w:rsidRPr="00423753">
        <w:rPr>
          <w:rFonts w:asciiTheme="minorHAnsi" w:hAnsiTheme="minorHAnsi" w:cs="Arial"/>
          <w:sz w:val="22"/>
          <w:highlight w:val="yellow"/>
        </w:rPr>
        <w:t xml:space="preserve"> tels que définis dans l’avis</w:t>
      </w:r>
      <w:r w:rsidR="00EB1C73" w:rsidRPr="00F94C76">
        <w:rPr>
          <w:rFonts w:asciiTheme="minorHAnsi" w:hAnsiTheme="minorHAnsi" w:cs="Arial"/>
          <w:sz w:val="22"/>
        </w:rPr>
        <w:t>.</w:t>
      </w:r>
    </w:p>
    <w:p w14:paraId="32D7CD7F" w14:textId="74F66653" w:rsidR="008D2EC6" w:rsidRPr="00D85084" w:rsidRDefault="003930DF" w:rsidP="00D85084">
      <w:pPr>
        <w:spacing w:before="120" w:line="240" w:lineRule="auto"/>
        <w:jc w:val="both"/>
        <w:rPr>
          <w:rFonts w:asciiTheme="minorHAnsi" w:hAnsiTheme="minorHAnsi" w:cs="Arial"/>
          <w:sz w:val="22"/>
        </w:rPr>
      </w:pPr>
      <w:r>
        <w:rPr>
          <w:rFonts w:asciiTheme="minorHAnsi" w:hAnsiTheme="minorHAnsi" w:cs="Arial"/>
          <w:sz w:val="22"/>
        </w:rPr>
        <w:t>[</w:t>
      </w:r>
      <w:r>
        <w:rPr>
          <w:rFonts w:asciiTheme="minorHAnsi" w:hAnsiTheme="minorHAnsi" w:cs="Arial"/>
          <w:i/>
          <w:sz w:val="22"/>
        </w:rPr>
        <w:t>Sans objet</w:t>
      </w:r>
      <w:r>
        <w:rPr>
          <w:rFonts w:asciiTheme="minorHAnsi" w:hAnsiTheme="minorHAnsi" w:cs="Arial"/>
          <w:sz w:val="22"/>
        </w:rPr>
        <w:t>]</w:t>
      </w:r>
      <w:r w:rsidR="008D2EC6"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240ED81C" w14:textId="77777777" w:rsidR="00A23288" w:rsidRPr="00A23288" w:rsidRDefault="00BB0798" w:rsidP="00A2328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A23288" w:rsidRPr="00A23288">
        <w:rPr>
          <w:rFonts w:ascii="Calibri" w:hAnsi="Calibri"/>
          <w:sz w:val="22"/>
          <w:szCs w:val="22"/>
        </w:rPr>
        <w:t xml:space="preserve">l’Acquisition et livraison de motoculteurs, semences et matériel agricole aux CRDE partenaires du projet AFIDEV au profit des groupements producteurs et coopératives de maraîchage dans les zones des CRDE partenaires du projet. </w:t>
      </w:r>
    </w:p>
    <w:p w14:paraId="688564EA" w14:textId="77777777" w:rsidR="00A23288" w:rsidRPr="00A23288" w:rsidRDefault="00A23288" w:rsidP="00A2328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A23288">
        <w:rPr>
          <w:rFonts w:ascii="Calibri" w:hAnsi="Calibri"/>
          <w:sz w:val="22"/>
          <w:szCs w:val="22"/>
        </w:rPr>
        <w:t>-</w:t>
      </w:r>
      <w:r w:rsidRPr="00A23288">
        <w:rPr>
          <w:rFonts w:ascii="Calibri" w:hAnsi="Calibri"/>
          <w:sz w:val="22"/>
          <w:szCs w:val="22"/>
        </w:rPr>
        <w:tab/>
        <w:t>Lot 1 : Fourniture, livraison et montage de motoculteurs et de cultivateurs à roues</w:t>
      </w:r>
    </w:p>
    <w:p w14:paraId="1800A3CF" w14:textId="607D4E6E" w:rsidR="00BB0798" w:rsidRPr="00BB0798" w:rsidRDefault="00A23288" w:rsidP="00A2328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A23288">
        <w:rPr>
          <w:rFonts w:ascii="Calibri" w:hAnsi="Calibri"/>
          <w:sz w:val="22"/>
          <w:szCs w:val="22"/>
        </w:rPr>
        <w:t>-</w:t>
      </w:r>
      <w:r w:rsidRPr="00A23288">
        <w:rPr>
          <w:rFonts w:ascii="Calibri" w:hAnsi="Calibri"/>
          <w:sz w:val="22"/>
          <w:szCs w:val="22"/>
        </w:rPr>
        <w:tab/>
        <w:t>Lot 2 : Fourniture et livraison de semences et de petits matériel agricole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w:t>
      </w:r>
      <w:r w:rsidRPr="00BB0798">
        <w:rPr>
          <w:rFonts w:ascii="Calibri" w:hAnsi="Calibri"/>
          <w:sz w:val="22"/>
          <w:szCs w:val="22"/>
        </w:rPr>
        <w:lastRenderedPageBreak/>
        <w:t>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3137E4"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w:t>
            </w:r>
            <w:bookmarkStart w:id="0" w:name="_GoBack"/>
            <w:bookmarkEnd w:id="0"/>
            <w:r w:rsidRPr="00BB0798">
              <w:rPr>
                <w:rFonts w:ascii="Calibri" w:eastAsia="Times New Roman" w:hAnsi="Calibri"/>
                <w:i/>
                <w:noProof/>
                <w:sz w:val="18"/>
                <w:szCs w:val="22"/>
              </w:rPr>
              <w:t xml:space="preserve">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9pt" o:ole="">
            <v:imagedata r:id="rId22" o:title=""/>
          </v:shape>
          <o:OLEObject Type="Embed" ProgID="Excel.Sheet.12" ShapeID="_x0000_i1025" DrawAspect="Content" ObjectID="_180944018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D3D3B6" w14:textId="77777777" w:rsidR="003137E4" w:rsidRDefault="003137E4">
      <w:r>
        <w:separator/>
      </w:r>
    </w:p>
  </w:endnote>
  <w:endnote w:type="continuationSeparator" w:id="0">
    <w:p w14:paraId="44314E45" w14:textId="77777777" w:rsidR="003137E4" w:rsidRDefault="003137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1B4C7B08"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23288">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23288">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37B13E0B"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23288">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23288">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2E6A421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A23288">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A23288">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4B848F6"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23288">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23288">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3137E4"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B22559" w14:textId="77777777" w:rsidR="003137E4" w:rsidRDefault="003137E4">
      <w:r>
        <w:separator/>
      </w:r>
    </w:p>
  </w:footnote>
  <w:footnote w:type="continuationSeparator" w:id="0">
    <w:p w14:paraId="093F54C3" w14:textId="77777777" w:rsidR="003137E4" w:rsidRDefault="003137E4">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8A71F13"/>
    <w:multiLevelType w:val="hybridMultilevel"/>
    <w:tmpl w:val="1D328490"/>
    <w:lvl w:ilvl="0" w:tplc="661225A8">
      <w:start w:val="25"/>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1"/>
  </w:num>
  <w:num w:numId="4">
    <w:abstractNumId w:val="6"/>
  </w:num>
  <w:num w:numId="5">
    <w:abstractNumId w:val="26"/>
  </w:num>
  <w:num w:numId="6">
    <w:abstractNumId w:val="11"/>
  </w:num>
  <w:num w:numId="7">
    <w:abstractNumId w:val="21"/>
  </w:num>
  <w:num w:numId="8">
    <w:abstractNumId w:val="32"/>
  </w:num>
  <w:num w:numId="9">
    <w:abstractNumId w:val="16"/>
  </w:num>
  <w:num w:numId="10">
    <w:abstractNumId w:val="35"/>
  </w:num>
  <w:num w:numId="11">
    <w:abstractNumId w:val="3"/>
  </w:num>
  <w:num w:numId="12">
    <w:abstractNumId w:val="15"/>
  </w:num>
  <w:num w:numId="13">
    <w:abstractNumId w:val="34"/>
  </w:num>
  <w:num w:numId="14">
    <w:abstractNumId w:val="30"/>
  </w:num>
  <w:num w:numId="15">
    <w:abstractNumId w:val="39"/>
  </w:num>
  <w:num w:numId="16">
    <w:abstractNumId w:val="4"/>
  </w:num>
  <w:num w:numId="17">
    <w:abstractNumId w:val="28"/>
  </w:num>
  <w:num w:numId="18">
    <w:abstractNumId w:val="23"/>
  </w:num>
  <w:num w:numId="19">
    <w:abstractNumId w:val="17"/>
  </w:num>
  <w:num w:numId="20">
    <w:abstractNumId w:val="9"/>
  </w:num>
  <w:num w:numId="21">
    <w:abstractNumId w:val="7"/>
  </w:num>
  <w:num w:numId="22">
    <w:abstractNumId w:val="42"/>
  </w:num>
  <w:num w:numId="23">
    <w:abstractNumId w:val="1"/>
  </w:num>
  <w:num w:numId="24">
    <w:abstractNumId w:val="18"/>
  </w:num>
  <w:num w:numId="25">
    <w:abstractNumId w:val="40"/>
  </w:num>
  <w:num w:numId="26">
    <w:abstractNumId w:val="19"/>
  </w:num>
  <w:num w:numId="27">
    <w:abstractNumId w:val="45"/>
  </w:num>
  <w:num w:numId="28">
    <w:abstractNumId w:val="37"/>
  </w:num>
  <w:num w:numId="29">
    <w:abstractNumId w:val="41"/>
  </w:num>
  <w:num w:numId="30">
    <w:abstractNumId w:val="13"/>
  </w:num>
  <w:num w:numId="31">
    <w:abstractNumId w:val="29"/>
  </w:num>
  <w:num w:numId="32">
    <w:abstractNumId w:val="33"/>
  </w:num>
  <w:num w:numId="33">
    <w:abstractNumId w:val="38"/>
  </w:num>
  <w:num w:numId="34">
    <w:abstractNumId w:val="36"/>
  </w:num>
  <w:num w:numId="35">
    <w:abstractNumId w:val="14"/>
  </w:num>
  <w:num w:numId="36">
    <w:abstractNumId w:val="44"/>
  </w:num>
  <w:num w:numId="37">
    <w:abstractNumId w:val="22"/>
  </w:num>
  <w:num w:numId="38">
    <w:abstractNumId w:val="25"/>
  </w:num>
  <w:num w:numId="39">
    <w:abstractNumId w:val="20"/>
  </w:num>
  <w:num w:numId="40">
    <w:abstractNumId w:val="5"/>
  </w:num>
  <w:num w:numId="41">
    <w:abstractNumId w:val="27"/>
  </w:num>
  <w:num w:numId="42">
    <w:abstractNumId w:val="40"/>
  </w:num>
  <w:num w:numId="43">
    <w:abstractNumId w:val="33"/>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5"/>
  </w:num>
  <w:num w:numId="48">
    <w:abstractNumId w:val="8"/>
  </w:num>
  <w:num w:numId="49">
    <w:abstractNumId w:val="12"/>
  </w:num>
  <w:num w:numId="50">
    <w:abstractNumId w:val="2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2"/>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37E4"/>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B88"/>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288"/>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0D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49FE"/>
    <w:rsid w:val="00D65484"/>
    <w:rsid w:val="00D66B89"/>
    <w:rsid w:val="00D72F5E"/>
    <w:rsid w:val="00D73590"/>
    <w:rsid w:val="00D739E0"/>
    <w:rsid w:val="00D7410D"/>
    <w:rsid w:val="00D762D1"/>
    <w:rsid w:val="00D80144"/>
    <w:rsid w:val="00D80E4A"/>
    <w:rsid w:val="00D82F0A"/>
    <w:rsid w:val="00D847FB"/>
    <w:rsid w:val="00D85084"/>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3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8E0A43-CDC0-42B6-A17E-B9C03F4307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7</Pages>
  <Words>1717</Words>
  <Characters>9446</Characters>
  <Application>Microsoft Office Word</Application>
  <DocSecurity>0</DocSecurity>
  <Lines>78</Lines>
  <Paragraphs>22</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11141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Soulé Hamadi Said</cp:lastModifiedBy>
  <cp:revision>2</cp:revision>
  <cp:lastPrinted>2016-03-24T23:23:00Z</cp:lastPrinted>
  <dcterms:created xsi:type="dcterms:W3CDTF">2025-05-22T14:29:00Z</dcterms:created>
  <dcterms:modified xsi:type="dcterms:W3CDTF">2025-05-22T14:29:00Z</dcterms:modified>
</cp:coreProperties>
</file>